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附件LL-SOP-12（2.0版）/B1：</w:t>
      </w:r>
      <w:r>
        <w:rPr>
          <w:rFonts w:hint="default" w:ascii="Times New Roman" w:hAnsi="Times New Roman" w:cs="Times New Roman"/>
          <w:b/>
          <w:color w:val="000000"/>
          <w:sz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初始审查申请表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</w:rPr>
        <w:t>项目受理号：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Cs/>
          <w:color w:val="auto"/>
          <w:sz w:val="24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1179" w:tblpY="21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99"/>
        <w:gridCol w:w="330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申办者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/CRO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申办者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/CRO联系人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及电话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组长单位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组长单位PI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本中心研究科室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本中心PI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审查方式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会议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快速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研究类型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药物临床试验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NMPA批件号：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研究类型：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I期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II期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III期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Ⅳ期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进口注册     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国际多中心临床试验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□医疗器械临床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试验</w:t>
            </w:r>
          </w:p>
          <w:p>
            <w:pPr>
              <w:spacing w:line="360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研究类型：□临床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试用</w:t>
            </w:r>
            <w:r>
              <w:rPr>
                <w:rFonts w:hint="eastAsia" w:hAnsi="宋体"/>
                <w:color w:val="000000"/>
                <w:sz w:val="24"/>
              </w:rPr>
              <w:t xml:space="preserve">    □临床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验证</w:t>
            </w:r>
            <w:r>
              <w:rPr>
                <w:rFonts w:hint="eastAsia" w:hAnsi="宋体"/>
                <w:color w:val="000000"/>
                <w:sz w:val="24"/>
              </w:rPr>
              <w:t xml:space="preserve">     □上市后</w:t>
            </w:r>
          </w:p>
          <w:p>
            <w:pPr>
              <w:spacing w:line="360" w:lineRule="auto"/>
              <w:jc w:val="left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医疗</w:t>
            </w:r>
            <w:r>
              <w:rPr>
                <w:rFonts w:hint="eastAsia" w:hAnsi="宋体"/>
                <w:color w:val="000000"/>
                <w:sz w:val="24"/>
              </w:rPr>
              <w:t>器械类别：1. □境内I类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 xml:space="preserve">□境内II类  □境内III类  </w:t>
            </w:r>
          </w:p>
          <w:p>
            <w:pPr>
              <w:spacing w:line="360" w:lineRule="auto"/>
              <w:ind w:firstLine="1920" w:firstLineChars="80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□进口I类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>□进口II类  □进口III类</w:t>
            </w:r>
          </w:p>
          <w:p>
            <w:pPr>
              <w:spacing w:line="360" w:lineRule="auto"/>
              <w:ind w:firstLine="1680" w:firstLineChars="70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 □有源  □无源</w:t>
            </w:r>
          </w:p>
          <w:p>
            <w:pPr>
              <w:spacing w:line="360" w:lineRule="auto"/>
              <w:ind w:firstLine="1680" w:firstLineChars="70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3. □植入  □非植入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□诊断试剂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类别：□I类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□II类    □III类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拟送审材料</w:t>
            </w:r>
          </w:p>
          <w:p>
            <w:pPr>
              <w:spacing w:line="360" w:lineRule="auto"/>
              <w:ind w:left="1080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主要研究者签名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                       日期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主任委员/副主任委员/秘书审查：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        建议审查方式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全体会议审查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紧急审查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快速审查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备案免伦理审查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签名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日期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069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2022-09-22T05:10:06Z</dcterms:created>
  <dc:creator>1581777381jinml</dc:creator>
  <cp:lastModifiedBy>靳孟丽</cp:lastModifiedBy>
  <dcterms:modified xsi:type="dcterms:W3CDTF">2022-09-22T05:10:17Z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37140F590E5C487BB7F8D8C61EFC4368</vt:lpwstr>
  </property>
</Properties>
</file>